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97" w:rsidRPr="00455561" w:rsidRDefault="00631397" w:rsidP="00631397">
      <w:pPr>
        <w:jc w:val="center"/>
        <w:textAlignment w:val="baseline"/>
        <w:rPr>
          <w:sz w:val="12"/>
          <w:szCs w:val="12"/>
        </w:rPr>
      </w:pPr>
    </w:p>
    <w:p w:rsidR="00631397" w:rsidRPr="00D10D11" w:rsidRDefault="00631397" w:rsidP="00631397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10D11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631397" w:rsidRPr="00D10D11" w:rsidRDefault="00631397" w:rsidP="00631397">
      <w:pPr>
        <w:jc w:val="center"/>
        <w:rPr>
          <w:sz w:val="22"/>
          <w:szCs w:val="22"/>
        </w:rPr>
      </w:pPr>
      <w:r w:rsidRPr="00D10D11">
        <w:rPr>
          <w:sz w:val="22"/>
          <w:szCs w:val="22"/>
        </w:rPr>
        <w:t>«Саратовская государственная юридическая академия»</w:t>
      </w:r>
    </w:p>
    <w:p w:rsidR="00631397" w:rsidRPr="001728B2" w:rsidRDefault="00631397" w:rsidP="00631397">
      <w:pPr>
        <w:jc w:val="center"/>
        <w:rPr>
          <w:b/>
        </w:rPr>
      </w:pPr>
    </w:p>
    <w:p w:rsidR="00631397" w:rsidRPr="00455561" w:rsidRDefault="00631397" w:rsidP="00631397">
      <w:pPr>
        <w:jc w:val="center"/>
        <w:textAlignment w:val="baseline"/>
        <w:rPr>
          <w:sz w:val="28"/>
        </w:rPr>
      </w:pPr>
    </w:p>
    <w:p w:rsidR="00631397" w:rsidRPr="0003105C" w:rsidRDefault="00631397" w:rsidP="00631397">
      <w:pPr>
        <w:jc w:val="center"/>
        <w:textAlignment w:val="baseline"/>
        <w:rPr>
          <w:sz w:val="12"/>
          <w:szCs w:val="12"/>
        </w:rPr>
      </w:pPr>
      <w:r w:rsidRPr="0003105C">
        <w:rPr>
          <w:sz w:val="28"/>
        </w:rPr>
        <w:t xml:space="preserve">Кафедра </w:t>
      </w:r>
      <w:r w:rsidRPr="0003105C">
        <w:rPr>
          <w:iCs/>
          <w:sz w:val="28"/>
        </w:rPr>
        <w:t>криминалистики</w:t>
      </w:r>
    </w:p>
    <w:p w:rsidR="00631397" w:rsidRPr="0003105C" w:rsidRDefault="00631397" w:rsidP="00631397">
      <w:pPr>
        <w:jc w:val="center"/>
        <w:textAlignment w:val="baseline"/>
        <w:rPr>
          <w:sz w:val="28"/>
        </w:rPr>
      </w:pPr>
    </w:p>
    <w:p w:rsidR="00631397" w:rsidRPr="0003105C" w:rsidRDefault="00631397" w:rsidP="00631397">
      <w:pPr>
        <w:jc w:val="center"/>
        <w:textAlignment w:val="baseline"/>
        <w:rPr>
          <w:sz w:val="12"/>
          <w:szCs w:val="12"/>
        </w:rPr>
      </w:pPr>
      <w:r w:rsidRPr="0003105C">
        <w:rPr>
          <w:b/>
          <w:bCs/>
          <w:sz w:val="36"/>
        </w:rPr>
        <w:t>Темы эссе</w:t>
      </w:r>
    </w:p>
    <w:p w:rsidR="00631397" w:rsidRPr="0003105C" w:rsidRDefault="00631397" w:rsidP="00631397">
      <w:pPr>
        <w:jc w:val="center"/>
        <w:textAlignment w:val="baseline"/>
        <w:rPr>
          <w:sz w:val="12"/>
          <w:szCs w:val="12"/>
        </w:rPr>
      </w:pPr>
      <w:r w:rsidRPr="0003105C">
        <w:rPr>
          <w:b/>
          <w:bCs/>
          <w:sz w:val="36"/>
        </w:rPr>
        <w:t>(рефератов, докладов, сообщений)</w:t>
      </w:r>
    </w:p>
    <w:p w:rsidR="00631397" w:rsidRPr="0003105C" w:rsidRDefault="00631397" w:rsidP="00631397">
      <w:pPr>
        <w:jc w:val="center"/>
        <w:textAlignment w:val="baseline"/>
        <w:rPr>
          <w:sz w:val="28"/>
        </w:rPr>
      </w:pPr>
    </w:p>
    <w:p w:rsidR="00631397" w:rsidRPr="0003105C" w:rsidRDefault="00631397" w:rsidP="00631397">
      <w:pPr>
        <w:jc w:val="center"/>
        <w:textAlignment w:val="baseline"/>
        <w:rPr>
          <w:sz w:val="28"/>
        </w:rPr>
      </w:pPr>
    </w:p>
    <w:p w:rsidR="00631397" w:rsidRPr="0003105C" w:rsidRDefault="00631397" w:rsidP="00631397">
      <w:pPr>
        <w:jc w:val="center"/>
        <w:textAlignment w:val="baseline"/>
        <w:rPr>
          <w:sz w:val="12"/>
          <w:szCs w:val="12"/>
        </w:rPr>
      </w:pPr>
      <w:r w:rsidRPr="0003105C">
        <w:rPr>
          <w:sz w:val="28"/>
        </w:rPr>
        <w:t xml:space="preserve">по </w:t>
      </w:r>
      <w:proofErr w:type="spellStart"/>
      <w:proofErr w:type="gramStart"/>
      <w:r w:rsidRPr="0003105C">
        <w:rPr>
          <w:sz w:val="28"/>
        </w:rPr>
        <w:t>дисциплине</w:t>
      </w:r>
      <w:r w:rsidRPr="0003105C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Расследование</w:t>
      </w:r>
      <w:proofErr w:type="spellEnd"/>
      <w:r>
        <w:rPr>
          <w:sz w:val="28"/>
          <w:szCs w:val="28"/>
        </w:rPr>
        <w:t xml:space="preserve"> экономических преступлений</w:t>
      </w:r>
      <w:r w:rsidRPr="0003105C">
        <w:rPr>
          <w:sz w:val="28"/>
          <w:szCs w:val="28"/>
        </w:rPr>
        <w:t>»</w:t>
      </w:r>
    </w:p>
    <w:p w:rsidR="00631397" w:rsidRPr="0003105C" w:rsidRDefault="00631397" w:rsidP="00631397">
      <w:pPr>
        <w:ind w:left="1416"/>
        <w:jc w:val="center"/>
        <w:textAlignment w:val="baseline"/>
        <w:rPr>
          <w:sz w:val="12"/>
          <w:szCs w:val="12"/>
        </w:rPr>
      </w:pPr>
      <w:r w:rsidRPr="0003105C">
        <w:rPr>
          <w:vertAlign w:val="superscript"/>
        </w:rPr>
        <w:t xml:space="preserve">       наименование дисциплины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Отличительные особенности предварительного расследования экономических преступлений в форме дознания; основания, содержание и форму решений, принимаемых при производстве дознания.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Компетенция и полномочия государственных органов и должностных лиц, участвующих в уголовно-процессуальной деятельности при расследовании экономических преступлений;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Закономерности экономической преступности. Особенности профилактики, предупреждения преступлений и иных правонарушений, выявления и устранения причин и условий, способствующих совершению правонарушений</w:t>
      </w:r>
    </w:p>
    <w:p w:rsidR="00631397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Некоторые вопросы квалификации и расследования преступлений, связанных с банкротством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пресечение финансирования экстремистских организаций фашистской направленности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Особенности правильного и полного отражения результатов профессиональной деятельности при расследовании экономических преступлений в процессуальной и служебной документации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Некоторые проблемы назначения и производства экспертиз при расследовании преступлений, связанных с изготовлением и реализацией контрафактной аудио-, видеопродукции.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Судебно-бухгалтерская экспертиза по делам о присвоении и растрате.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Криминалистические признаки криминальных банкротств.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Способы незаконного получения государственного целевого кредита.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Предварительная проверка и оценка первичных материалов о незаконном получении кредита.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Обстоятельства, подлежащие исследованию и доказыванию при расследовании уклонений от уплаты налогов и (или) сборов с организаций.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Особенности взаимодействия следователя с оперативными подразделениями системы МВД России, правомочных осуществлять оперативно-розыскную деятельность, и сотрудниками ИФНС при </w:t>
      </w:r>
      <w:r w:rsidRPr="0003105C">
        <w:rPr>
          <w:sz w:val="28"/>
          <w:szCs w:val="28"/>
        </w:rPr>
        <w:lastRenderedPageBreak/>
        <w:t>расследовании уклонения от уплаты налогов и (или) сборов с физического лица.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Психологические основы тактики следственных действий при расследовании экономических преступлений.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Следственные ошибки при производстве дел о налоговых преступлениях и возможности их устранения в суде.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Методы и технико-криминалистические средства, используемые при расследовании преступлений, связанных с изготовлением поддельных денежных знаков и документов.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Средства защиты от подделки современных денежных знаков России и США.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Общие вопросы привлечение специалиста к участию в следственных действиях при расследовании преступлений в сфере экономики (на примере отдельных видов преступлений). Использование при решении профессиональных задач особенностей тактики проведения оперативно-служебных мероприятий в соответствии со спецификой будущей профессиональной деятельности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Назначение судебной финансово-экономической экспертизы.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Особенности осмотра учетных и отчетных документов организации.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Использование контрольных полномочий Счетной палаты РФ в процессе расследования уголовных дел, связанных с незаконным получением государственного кредита.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Роль административной деятельности органов внутренних дел в профилактике, предупреждении экономических преступлений и иных правонарушений на основе использования закономерностей преступности, преступного поведения и методов их предупреждения, в выявлении и устранении причин и условий, способствующих совершению правонарушений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Назначение судебно-бухгалтерской экспертизы.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Использование надзорных функций Банка России за деятельностью кредитных организаций при расследовании дел, связанных с незаконным получением кредита и злостного уклонения от погашения кредиторской задолженности. Теоретические основы пресечения коррупционных преступлений</w:t>
      </w:r>
      <w:r w:rsidRPr="0003105C">
        <w:rPr>
          <w:color w:val="000000"/>
          <w:shd w:val="clear" w:color="auto" w:fill="FFFFFF"/>
        </w:rPr>
        <w:t xml:space="preserve">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Проблемы отграничения незаконного получения кредита (ст. 176 УК РФ) от мошенничества (ст. 159 УК РФ) при решении вопроса о возбуждении уголовного дела.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Способы изготовления поддельных монет и банковских билетов Банка России.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 xml:space="preserve">История фальшивомонетничества. 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Тактика производства следственных действий и оперативно-служебных мероприятий при расследовании фальшивомонетничества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t>Мероприятия следователя по возмещению ущерба по делам о преступлениях, предусмотренных ст. 195 – 197 УК РФ.</w:t>
      </w:r>
    </w:p>
    <w:p w:rsidR="00631397" w:rsidRPr="0003105C" w:rsidRDefault="00631397" w:rsidP="0063139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03105C">
        <w:rPr>
          <w:sz w:val="28"/>
          <w:szCs w:val="28"/>
        </w:rPr>
        <w:lastRenderedPageBreak/>
        <w:t xml:space="preserve">Международное сотрудничество при расследовании легализации (отмывания) доходов, полученных преступным путем. </w:t>
      </w:r>
    </w:p>
    <w:p w:rsidR="00631397" w:rsidRPr="0003105C" w:rsidRDefault="00631397" w:rsidP="00631397">
      <w:pPr>
        <w:numPr>
          <w:ilvl w:val="0"/>
          <w:numId w:val="2"/>
        </w:numPr>
      </w:pPr>
      <w:r w:rsidRPr="0003105C">
        <w:rPr>
          <w:sz w:val="28"/>
          <w:szCs w:val="28"/>
        </w:rPr>
        <w:t>Структурирование финансовых операций как способ сокрытия «отмывания» денежных средств, полученных преступным путем</w:t>
      </w:r>
      <w:r w:rsidRPr="0003105C">
        <w:t>…</w:t>
      </w:r>
    </w:p>
    <w:p w:rsidR="00631397" w:rsidRPr="0003105C" w:rsidRDefault="00631397" w:rsidP="00631397">
      <w:pPr>
        <w:numPr>
          <w:ilvl w:val="0"/>
          <w:numId w:val="2"/>
        </w:numPr>
        <w:rPr>
          <w:sz w:val="28"/>
          <w:szCs w:val="28"/>
        </w:rPr>
      </w:pPr>
      <w:r w:rsidRPr="0003105C">
        <w:rPr>
          <w:sz w:val="28"/>
          <w:szCs w:val="28"/>
        </w:rPr>
        <w:t>Осуществление действий по силовому пресечению правонарушений, задержанию и сопровождению правонарушителей, правомерному и эффективному применению и использованию табельного оружия, специальных средств при расследовании отмывания денежных средств.</w:t>
      </w:r>
    </w:p>
    <w:p w:rsidR="00631397" w:rsidRDefault="00631397" w:rsidP="00631397">
      <w:pPr>
        <w:numPr>
          <w:ilvl w:val="0"/>
          <w:numId w:val="2"/>
        </w:numPr>
        <w:rPr>
          <w:sz w:val="28"/>
          <w:szCs w:val="28"/>
        </w:rPr>
      </w:pPr>
      <w:r w:rsidRPr="0003105C">
        <w:rPr>
          <w:sz w:val="28"/>
          <w:szCs w:val="28"/>
        </w:rPr>
        <w:t>Выполнение профессиональных задач при расследовании экономических преступлений в особых условиях, чрезвычайных обстоятельствах, чрезвычайных ситуациях, в условиях режима чрезвычайного положения и в военное время, оказание первой помощи, обеспечение личной безопасность и безопасности граждан в процессе решения служебных задач</w:t>
      </w:r>
    </w:p>
    <w:p w:rsidR="00631397" w:rsidRPr="00B526E0" w:rsidRDefault="00631397" w:rsidP="00631397">
      <w:pPr>
        <w:pStyle w:val="a3"/>
        <w:numPr>
          <w:ilvl w:val="0"/>
          <w:numId w:val="2"/>
        </w:numPr>
        <w:tabs>
          <w:tab w:val="left" w:pos="0"/>
          <w:tab w:val="left" w:pos="993"/>
        </w:tabs>
        <w:rPr>
          <w:sz w:val="28"/>
          <w:szCs w:val="28"/>
        </w:rPr>
      </w:pPr>
      <w:r w:rsidRPr="00B526E0">
        <w:rPr>
          <w:sz w:val="28"/>
          <w:szCs w:val="28"/>
        </w:rPr>
        <w:t>Этические основы расследования экономических преступлений</w:t>
      </w:r>
    </w:p>
    <w:p w:rsidR="00631397" w:rsidRPr="00B526E0" w:rsidRDefault="00631397" w:rsidP="00631397">
      <w:pPr>
        <w:pStyle w:val="a3"/>
        <w:numPr>
          <w:ilvl w:val="0"/>
          <w:numId w:val="2"/>
        </w:numPr>
        <w:tabs>
          <w:tab w:val="left" w:pos="0"/>
          <w:tab w:val="left" w:pos="993"/>
        </w:tabs>
        <w:rPr>
          <w:sz w:val="28"/>
          <w:szCs w:val="28"/>
        </w:rPr>
      </w:pPr>
      <w:r w:rsidRPr="00B526E0">
        <w:rPr>
          <w:sz w:val="28"/>
          <w:szCs w:val="28"/>
        </w:rPr>
        <w:t>Применение цифровой техники при расследовании экономических преступлений</w:t>
      </w:r>
    </w:p>
    <w:p w:rsidR="00631397" w:rsidRPr="00B526E0" w:rsidRDefault="00631397" w:rsidP="00631397">
      <w:pPr>
        <w:pStyle w:val="a3"/>
        <w:numPr>
          <w:ilvl w:val="0"/>
          <w:numId w:val="2"/>
        </w:numPr>
        <w:tabs>
          <w:tab w:val="left" w:pos="0"/>
          <w:tab w:val="left" w:pos="993"/>
        </w:tabs>
        <w:rPr>
          <w:sz w:val="28"/>
          <w:szCs w:val="28"/>
        </w:rPr>
      </w:pPr>
      <w:r w:rsidRPr="00B526E0">
        <w:rPr>
          <w:sz w:val="28"/>
          <w:szCs w:val="28"/>
        </w:rPr>
        <w:t>Основные этические категории, их роль в формировании ценностных ориентаций в социальной и профессиональной деятельности при расследовании экономических преступлений</w:t>
      </w:r>
    </w:p>
    <w:p w:rsidR="00631397" w:rsidRPr="0003105C" w:rsidRDefault="00631397" w:rsidP="00631397">
      <w:pPr>
        <w:jc w:val="both"/>
        <w:textAlignment w:val="baseline"/>
        <w:rPr>
          <w:sz w:val="12"/>
          <w:szCs w:val="12"/>
        </w:rPr>
      </w:pPr>
    </w:p>
    <w:p w:rsidR="00631397" w:rsidRPr="0003105C" w:rsidRDefault="00631397" w:rsidP="00631397">
      <w:pPr>
        <w:jc w:val="both"/>
        <w:textAlignment w:val="baseline"/>
        <w:rPr>
          <w:sz w:val="12"/>
          <w:szCs w:val="12"/>
        </w:rPr>
      </w:pPr>
      <w:r w:rsidRPr="0003105C">
        <w:rPr>
          <w:b/>
          <w:bCs/>
          <w:sz w:val="28"/>
        </w:rPr>
        <w:t>Критерии оценки:</w:t>
      </w:r>
    </w:p>
    <w:p w:rsidR="00631397" w:rsidRPr="0003105C" w:rsidRDefault="00631397" w:rsidP="00631397">
      <w:pPr>
        <w:jc w:val="both"/>
        <w:textAlignment w:val="baseline"/>
        <w:rPr>
          <w:sz w:val="12"/>
          <w:szCs w:val="12"/>
        </w:rPr>
      </w:pPr>
    </w:p>
    <w:p w:rsidR="00631397" w:rsidRPr="0003105C" w:rsidRDefault="00631397" w:rsidP="00631397">
      <w:pPr>
        <w:pStyle w:val="a3"/>
        <w:numPr>
          <w:ilvl w:val="0"/>
          <w:numId w:val="1"/>
        </w:numPr>
        <w:suppressLineNumbers/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03105C">
        <w:rPr>
          <w:sz w:val="28"/>
          <w:szCs w:val="28"/>
        </w:rPr>
        <w:t>- оценка «отлично» выставляется студенту, если работа выполнена самостоятельно, изложение логично, продемонстрировано уверенное владение материалом, работа грамотно оформлена;</w:t>
      </w:r>
    </w:p>
    <w:p w:rsidR="00631397" w:rsidRPr="0003105C" w:rsidRDefault="00631397" w:rsidP="00631397">
      <w:pPr>
        <w:pStyle w:val="a3"/>
        <w:numPr>
          <w:ilvl w:val="0"/>
          <w:numId w:val="1"/>
        </w:numPr>
        <w:suppressLineNumbers/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03105C">
        <w:rPr>
          <w:sz w:val="28"/>
          <w:szCs w:val="28"/>
        </w:rPr>
        <w:t>- оценка «хорошо» выставляется студенту, если продемонстрированы навыки самостоятельного анализа материала, работа правильно оформлена, имеются ссылки на использованные источники;</w:t>
      </w:r>
    </w:p>
    <w:p w:rsidR="00631397" w:rsidRPr="0003105C" w:rsidRDefault="00631397" w:rsidP="00631397">
      <w:pPr>
        <w:pStyle w:val="a3"/>
        <w:numPr>
          <w:ilvl w:val="0"/>
          <w:numId w:val="1"/>
        </w:numPr>
        <w:suppressLineNumbers/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03105C">
        <w:rPr>
          <w:sz w:val="28"/>
          <w:szCs w:val="28"/>
        </w:rPr>
        <w:t xml:space="preserve">- оценка «удовлетворительно» выставляется студенту, если работа представляет собой компиляцию чужих текстов, отсутствуют корректные ссылки на используемые источники, отсутствует библиографический список, работа оформлена с нарушениями требований к оформлению подобного рода работ; </w:t>
      </w:r>
    </w:p>
    <w:p w:rsidR="00631397" w:rsidRPr="0003105C" w:rsidRDefault="00631397" w:rsidP="00631397">
      <w:pPr>
        <w:pStyle w:val="a3"/>
        <w:numPr>
          <w:ilvl w:val="0"/>
          <w:numId w:val="1"/>
        </w:numPr>
        <w:suppressLineNumbers/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03105C">
        <w:rPr>
          <w:sz w:val="28"/>
          <w:szCs w:val="28"/>
        </w:rPr>
        <w:t>- оценка «неудовлетворительно» выставляется студенту, если работа выполнена не самостоятельно, а представляет собой текст, заимствованный из интернета.</w:t>
      </w:r>
    </w:p>
    <w:p w:rsidR="00B52FB3" w:rsidRDefault="00B52FB3">
      <w:bookmarkStart w:id="0" w:name="_GoBack"/>
      <w:bookmarkEnd w:id="0"/>
    </w:p>
    <w:sectPr w:rsidR="00B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B"/>
    <w:rsid w:val="001B2F0B"/>
    <w:rsid w:val="00631397"/>
    <w:rsid w:val="00B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E6A0-CBF5-4FFE-850B-CAC1210D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7"/>
    <w:pPr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2023-07-07T09:43:00Z</dcterms:created>
  <dcterms:modified xsi:type="dcterms:W3CDTF">2023-07-07T09:43:00Z</dcterms:modified>
</cp:coreProperties>
</file>